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1B8" w:rsidRPr="005041B8" w:rsidRDefault="005041B8" w:rsidP="005041B8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b/>
          <w:bCs/>
          <w:color w:val="6A9EC3"/>
          <w:sz w:val="30"/>
          <w:szCs w:val="30"/>
          <w:lang w:eastAsia="pt-PT"/>
        </w:rPr>
      </w:pPr>
      <w:proofErr w:type="gramStart"/>
      <w:r w:rsidRPr="005041B8">
        <w:rPr>
          <w:rFonts w:ascii="Arial" w:eastAsia="Times New Roman" w:hAnsi="Arial" w:cs="Arial"/>
          <w:b/>
          <w:bCs/>
          <w:color w:val="6A9EC3"/>
          <w:sz w:val="30"/>
          <w:szCs w:val="30"/>
          <w:lang w:eastAsia="pt-PT"/>
        </w:rPr>
        <w:t xml:space="preserve">« </w:t>
      </w:r>
      <w:proofErr w:type="spellStart"/>
      <w:r w:rsidRPr="005041B8">
        <w:rPr>
          <w:rFonts w:ascii="Arial" w:eastAsia="Times New Roman" w:hAnsi="Arial" w:cs="Arial"/>
          <w:b/>
          <w:bCs/>
          <w:color w:val="6A9EC3"/>
          <w:sz w:val="30"/>
          <w:szCs w:val="30"/>
          <w:lang w:eastAsia="pt-PT"/>
        </w:rPr>
        <w:t>Conversion</w:t>
      </w:r>
      <w:proofErr w:type="spellEnd"/>
      <w:proofErr w:type="gramEnd"/>
      <w:r w:rsidRPr="005041B8">
        <w:rPr>
          <w:rFonts w:ascii="Arial" w:eastAsia="Times New Roman" w:hAnsi="Arial" w:cs="Arial"/>
          <w:b/>
          <w:bCs/>
          <w:color w:val="6A9EC3"/>
          <w:sz w:val="30"/>
          <w:szCs w:val="30"/>
          <w:lang w:eastAsia="pt-PT"/>
        </w:rPr>
        <w:t xml:space="preserve"> au </w:t>
      </w:r>
      <w:proofErr w:type="spellStart"/>
      <w:r w:rsidRPr="005041B8">
        <w:rPr>
          <w:rFonts w:ascii="Arial" w:eastAsia="Times New Roman" w:hAnsi="Arial" w:cs="Arial"/>
          <w:b/>
          <w:bCs/>
          <w:color w:val="6A9EC3"/>
          <w:sz w:val="30"/>
          <w:szCs w:val="30"/>
          <w:lang w:eastAsia="pt-PT"/>
        </w:rPr>
        <w:t>silence</w:t>
      </w:r>
      <w:proofErr w:type="spellEnd"/>
      <w:r w:rsidRPr="005041B8">
        <w:rPr>
          <w:rFonts w:ascii="Arial" w:eastAsia="Times New Roman" w:hAnsi="Arial" w:cs="Arial"/>
          <w:b/>
          <w:bCs/>
          <w:color w:val="6A9EC3"/>
          <w:sz w:val="30"/>
          <w:szCs w:val="30"/>
          <w:lang w:eastAsia="pt-PT"/>
        </w:rPr>
        <w:t xml:space="preserve"> », </w:t>
      </w:r>
      <w:proofErr w:type="spellStart"/>
      <w:r w:rsidRPr="005041B8">
        <w:rPr>
          <w:rFonts w:ascii="Arial" w:eastAsia="Times New Roman" w:hAnsi="Arial" w:cs="Arial"/>
          <w:b/>
          <w:bCs/>
          <w:color w:val="6A9EC3"/>
          <w:sz w:val="30"/>
          <w:szCs w:val="30"/>
          <w:lang w:eastAsia="pt-PT"/>
        </w:rPr>
        <w:t>prix</w:t>
      </w:r>
      <w:proofErr w:type="spellEnd"/>
      <w:r w:rsidRPr="005041B8">
        <w:rPr>
          <w:rFonts w:ascii="Arial" w:eastAsia="Times New Roman" w:hAnsi="Arial" w:cs="Arial"/>
          <w:b/>
          <w:bCs/>
          <w:color w:val="6A9EC3"/>
          <w:sz w:val="30"/>
          <w:szCs w:val="30"/>
          <w:lang w:eastAsia="pt-PT"/>
        </w:rPr>
        <w:t xml:space="preserve"> de </w:t>
      </w:r>
      <w:proofErr w:type="spellStart"/>
      <w:r w:rsidRPr="005041B8">
        <w:rPr>
          <w:rFonts w:ascii="Arial" w:eastAsia="Times New Roman" w:hAnsi="Arial" w:cs="Arial"/>
          <w:b/>
          <w:bCs/>
          <w:color w:val="6A9EC3"/>
          <w:sz w:val="30"/>
          <w:szCs w:val="30"/>
          <w:lang w:eastAsia="pt-PT"/>
        </w:rPr>
        <w:t>littérature</w:t>
      </w:r>
      <w:proofErr w:type="spellEnd"/>
      <w:r w:rsidRPr="005041B8">
        <w:rPr>
          <w:rFonts w:ascii="Arial" w:eastAsia="Times New Roman" w:hAnsi="Arial" w:cs="Arial"/>
          <w:b/>
          <w:bCs/>
          <w:color w:val="6A9EC3"/>
          <w:sz w:val="30"/>
          <w:szCs w:val="30"/>
          <w:lang w:eastAsia="pt-PT"/>
        </w:rPr>
        <w:t xml:space="preserve"> </w:t>
      </w:r>
      <w:proofErr w:type="spellStart"/>
      <w:r w:rsidRPr="005041B8">
        <w:rPr>
          <w:rFonts w:ascii="Arial" w:eastAsia="Times New Roman" w:hAnsi="Arial" w:cs="Arial"/>
          <w:b/>
          <w:bCs/>
          <w:color w:val="6A9EC3"/>
          <w:sz w:val="30"/>
          <w:szCs w:val="30"/>
          <w:lang w:eastAsia="pt-PT"/>
        </w:rPr>
        <w:t>religieuse</w:t>
      </w:r>
      <w:proofErr w:type="spellEnd"/>
      <w:r w:rsidRPr="005041B8">
        <w:rPr>
          <w:rFonts w:ascii="Arial" w:eastAsia="Times New Roman" w:hAnsi="Arial" w:cs="Arial"/>
          <w:b/>
          <w:bCs/>
          <w:color w:val="6A9EC3"/>
          <w:sz w:val="30"/>
          <w:szCs w:val="30"/>
          <w:lang w:eastAsia="pt-PT"/>
        </w:rPr>
        <w:t xml:space="preserve"> 2012</w:t>
      </w:r>
    </w:p>
    <w:p w:rsidR="005041B8" w:rsidRPr="005041B8" w:rsidRDefault="005041B8" w:rsidP="005041B8">
      <w:pPr>
        <w:shd w:val="clear" w:color="auto" w:fill="FFFFFF"/>
        <w:spacing w:after="60" w:line="15" w:lineRule="atLeast"/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</w:pPr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 </w:t>
      </w:r>
    </w:p>
    <w:p w:rsidR="005041B8" w:rsidRPr="005041B8" w:rsidRDefault="005041B8" w:rsidP="005041B8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</w:pPr>
      <w:hyperlink r:id="rId5" w:history="1">
        <w:proofErr w:type="gramStart"/>
        <w:r w:rsidRPr="005041B8">
          <w:rPr>
            <w:rFonts w:ascii="Helvetica" w:eastAsia="Times New Roman" w:hAnsi="Helvetica" w:cs="Helvetica"/>
            <w:color w:val="4282C0"/>
            <w:sz w:val="17"/>
            <w:szCs w:val="17"/>
            <w:lang w:eastAsia="pt-PT"/>
          </w:rPr>
          <w:t>revenir</w:t>
        </w:r>
        <w:proofErr w:type="gramEnd"/>
        <w:r w:rsidRPr="005041B8">
          <w:rPr>
            <w:rFonts w:ascii="Helvetica" w:eastAsia="Times New Roman" w:hAnsi="Helvetica" w:cs="Helvetica"/>
            <w:color w:val="4282C0"/>
            <w:sz w:val="17"/>
            <w:szCs w:val="17"/>
            <w:lang w:eastAsia="pt-PT"/>
          </w:rPr>
          <w:t xml:space="preserve"> au </w:t>
        </w:r>
        <w:proofErr w:type="spellStart"/>
        <w:r w:rsidRPr="005041B8">
          <w:rPr>
            <w:rFonts w:ascii="Helvetica" w:eastAsia="Times New Roman" w:hAnsi="Helvetica" w:cs="Helvetica"/>
            <w:color w:val="4282C0"/>
            <w:sz w:val="17"/>
            <w:szCs w:val="17"/>
            <w:lang w:eastAsia="pt-PT"/>
          </w:rPr>
          <w:t>sommaire</w:t>
        </w:r>
        <w:proofErr w:type="spellEnd"/>
      </w:hyperlink>
    </w:p>
    <w:p w:rsidR="005041B8" w:rsidRPr="005041B8" w:rsidRDefault="005041B8" w:rsidP="005041B8">
      <w:pPr>
        <w:shd w:val="clear" w:color="auto" w:fill="FFFFFF"/>
        <w:spacing w:after="0" w:line="540" w:lineRule="atLeast"/>
        <w:rPr>
          <w:rFonts w:ascii="Helvetica" w:eastAsia="Times New Roman" w:hAnsi="Helvetica" w:cs="Helvetica"/>
          <w:color w:val="154F8F"/>
          <w:sz w:val="17"/>
          <w:szCs w:val="17"/>
          <w:lang w:eastAsia="pt-PT"/>
        </w:rPr>
      </w:pPr>
      <w:proofErr w:type="gramStart"/>
      <w:r w:rsidRPr="005041B8">
        <w:rPr>
          <w:rFonts w:ascii="Helvetica" w:eastAsia="Times New Roman" w:hAnsi="Helvetica" w:cs="Helvetica"/>
          <w:color w:val="154F8F"/>
          <w:sz w:val="17"/>
          <w:szCs w:val="17"/>
          <w:lang w:eastAsia="pt-PT"/>
        </w:rPr>
        <w:t>par</w:t>
      </w:r>
      <w:proofErr w:type="gramEnd"/>
      <w:r w:rsidRPr="005041B8">
        <w:rPr>
          <w:rFonts w:ascii="Helvetica" w:eastAsia="Times New Roman" w:hAnsi="Helvetica" w:cs="Helvetica"/>
          <w:color w:val="154F8F"/>
          <w:sz w:val="17"/>
          <w:szCs w:val="17"/>
          <w:lang w:eastAsia="pt-PT"/>
        </w:rPr>
        <w:t xml:space="preserve"> Patrick de </w:t>
      </w:r>
      <w:proofErr w:type="spellStart"/>
      <w:r w:rsidRPr="005041B8">
        <w:rPr>
          <w:rFonts w:ascii="Helvetica" w:eastAsia="Times New Roman" w:hAnsi="Helvetica" w:cs="Helvetica"/>
          <w:color w:val="154F8F"/>
          <w:sz w:val="17"/>
          <w:szCs w:val="17"/>
          <w:lang w:eastAsia="pt-PT"/>
        </w:rPr>
        <w:t>Sagazan</w:t>
      </w:r>
      <w:proofErr w:type="spellEnd"/>
    </w:p>
    <w:p w:rsidR="005041B8" w:rsidRPr="005041B8" w:rsidRDefault="005041B8" w:rsidP="005041B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</w:pPr>
      <w:bookmarkStart w:id="0" w:name="_GoBack"/>
      <w:bookmarkEnd w:id="0"/>
    </w:p>
    <w:p w:rsidR="005041B8" w:rsidRPr="005041B8" w:rsidRDefault="005041B8" w:rsidP="005041B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</w:pPr>
      <w:r w:rsidRPr="005041B8"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  <w:t xml:space="preserve">Michel Cool, </w:t>
      </w:r>
      <w:proofErr w:type="spellStart"/>
      <w:r w:rsidRPr="005041B8"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  <w:t>rédacteur</w:t>
      </w:r>
      <w:proofErr w:type="spellEnd"/>
      <w:r w:rsidRPr="005041B8"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  <w:t>en</w:t>
      </w:r>
      <w:proofErr w:type="spellEnd"/>
      <w:r w:rsidRPr="005041B8"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  <w:t>chef</w:t>
      </w:r>
      <w:proofErr w:type="spellEnd"/>
      <w:r w:rsidRPr="005041B8"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  <w:t>du</w:t>
      </w:r>
      <w:proofErr w:type="spellEnd"/>
      <w:r w:rsidRPr="005041B8"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  <w:t xml:space="preserve"> magazine </w:t>
      </w:r>
      <w:r w:rsidRPr="005041B8">
        <w:rPr>
          <w:rFonts w:ascii="Helvetica" w:eastAsia="Times New Roman" w:hAnsi="Helvetica" w:cs="Helvetica"/>
          <w:i/>
          <w:iCs/>
          <w:color w:val="A0A073"/>
          <w:sz w:val="18"/>
          <w:szCs w:val="18"/>
          <w:lang w:eastAsia="pt-PT"/>
        </w:rPr>
        <w:t xml:space="preserve">La </w:t>
      </w:r>
      <w:proofErr w:type="spellStart"/>
      <w:r w:rsidRPr="005041B8">
        <w:rPr>
          <w:rFonts w:ascii="Helvetica" w:eastAsia="Times New Roman" w:hAnsi="Helvetica" w:cs="Helvetica"/>
          <w:i/>
          <w:iCs/>
          <w:color w:val="A0A073"/>
          <w:sz w:val="18"/>
          <w:szCs w:val="18"/>
          <w:lang w:eastAsia="pt-PT"/>
        </w:rPr>
        <w:t>Vie</w:t>
      </w:r>
      <w:proofErr w:type="spellEnd"/>
      <w:r w:rsidRPr="005041B8"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  <w:t xml:space="preserve">, a </w:t>
      </w:r>
      <w:proofErr w:type="spellStart"/>
      <w:r w:rsidRPr="005041B8"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  <w:t>reçu</w:t>
      </w:r>
      <w:proofErr w:type="spellEnd"/>
      <w:r w:rsidRPr="005041B8"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  <w:t>lundi</w:t>
      </w:r>
      <w:proofErr w:type="spellEnd"/>
      <w:r w:rsidRPr="005041B8"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  <w:t xml:space="preserve"> 19 </w:t>
      </w:r>
      <w:proofErr w:type="spellStart"/>
      <w:r w:rsidRPr="005041B8"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  <w:t>mars</w:t>
      </w:r>
      <w:proofErr w:type="spellEnd"/>
      <w:r w:rsidRPr="005041B8"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  <w:t xml:space="preserve"> 2012, </w:t>
      </w:r>
      <w:proofErr w:type="spellStart"/>
      <w:r w:rsidRPr="005041B8"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  <w:t>lors</w:t>
      </w:r>
      <w:proofErr w:type="spellEnd"/>
      <w:r w:rsidRPr="005041B8"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  <w:t>du</w:t>
      </w:r>
      <w:proofErr w:type="spellEnd"/>
      <w:r w:rsidRPr="005041B8"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  <w:t>Salon</w:t>
      </w:r>
      <w:proofErr w:type="spellEnd"/>
      <w:r w:rsidRPr="005041B8"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  <w:t>du</w:t>
      </w:r>
      <w:proofErr w:type="spellEnd"/>
      <w:r w:rsidRPr="005041B8"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  <w:t xml:space="preserve"> Livre, </w:t>
      </w:r>
      <w:proofErr w:type="spellStart"/>
      <w:r w:rsidRPr="005041B8"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  <w:t>le</w:t>
      </w:r>
      <w:proofErr w:type="spellEnd"/>
      <w:r w:rsidRPr="005041B8"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  <w:t>prix</w:t>
      </w:r>
      <w:proofErr w:type="spellEnd"/>
      <w:r w:rsidRPr="005041B8"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  <w:t xml:space="preserve"> de </w:t>
      </w:r>
      <w:proofErr w:type="spellStart"/>
      <w:r w:rsidRPr="005041B8"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  <w:t>littérature</w:t>
      </w:r>
      <w:proofErr w:type="spellEnd"/>
      <w:r w:rsidRPr="005041B8"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  <w:t>religieuse</w:t>
      </w:r>
      <w:proofErr w:type="spellEnd"/>
      <w:r w:rsidRPr="005041B8"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  <w:t>pour</w:t>
      </w:r>
      <w:proofErr w:type="spellEnd"/>
      <w:r w:rsidRPr="005041B8"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  <w:t xml:space="preserve"> </w:t>
      </w:r>
      <w:proofErr w:type="gramStart"/>
      <w:r w:rsidRPr="005041B8"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  <w:t xml:space="preserve">« </w:t>
      </w:r>
      <w:proofErr w:type="spellStart"/>
      <w:r w:rsidRPr="005041B8"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  <w:t>Conversion</w:t>
      </w:r>
      <w:proofErr w:type="spellEnd"/>
      <w:proofErr w:type="gramEnd"/>
      <w:r w:rsidRPr="005041B8"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  <w:t xml:space="preserve"> au </w:t>
      </w:r>
      <w:proofErr w:type="spellStart"/>
      <w:r w:rsidRPr="005041B8"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  <w:t>silence</w:t>
      </w:r>
      <w:proofErr w:type="spellEnd"/>
      <w:r w:rsidRPr="005041B8"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  <w:t xml:space="preserve">. </w:t>
      </w:r>
      <w:proofErr w:type="spellStart"/>
      <w:r w:rsidRPr="005041B8"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  <w:t>Itinéraire</w:t>
      </w:r>
      <w:proofErr w:type="spellEnd"/>
      <w:r w:rsidRPr="005041B8"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  <w:t>spirituel</w:t>
      </w:r>
      <w:proofErr w:type="spellEnd"/>
      <w:r w:rsidRPr="005041B8"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  <w:t xml:space="preserve"> d'</w:t>
      </w:r>
      <w:proofErr w:type="spellStart"/>
      <w:r w:rsidRPr="005041B8"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  <w:t>un</w:t>
      </w:r>
      <w:proofErr w:type="spellEnd"/>
      <w:r w:rsidRPr="005041B8"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  <w:t xml:space="preserve"> </w:t>
      </w:r>
      <w:proofErr w:type="spellStart"/>
      <w:proofErr w:type="gramStart"/>
      <w:r w:rsidRPr="005041B8"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  <w:t>journaliste</w:t>
      </w:r>
      <w:proofErr w:type="spellEnd"/>
      <w:r w:rsidRPr="005041B8"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  <w:t xml:space="preserve"> »</w:t>
      </w:r>
      <w:proofErr w:type="gramEnd"/>
      <w:r w:rsidRPr="005041B8"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  <w:t xml:space="preserve"> (Ed. </w:t>
      </w:r>
      <w:proofErr w:type="spellStart"/>
      <w:r w:rsidRPr="005041B8"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  <w:t>Salvator</w:t>
      </w:r>
      <w:proofErr w:type="spellEnd"/>
      <w:r w:rsidRPr="005041B8"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  <w:t>).</w:t>
      </w:r>
      <w:r w:rsidRPr="005041B8"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  <w:br/>
        <w:t> </w:t>
      </w:r>
    </w:p>
    <w:p w:rsidR="005041B8" w:rsidRPr="005041B8" w:rsidRDefault="005041B8" w:rsidP="005041B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</w:pPr>
      <w:proofErr w:type="gram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«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J'ai</w:t>
      </w:r>
      <w:proofErr w:type="spellEnd"/>
      <w:proofErr w:type="gram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vécu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durant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48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ans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d'une foi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très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conceptualisée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et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,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voici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cinq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ans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, à la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fin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d'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un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séjour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dans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hyperlink r:id="rId6" w:history="1">
        <w:proofErr w:type="spellStart"/>
        <w:r w:rsidRPr="005041B8">
          <w:rPr>
            <w:rFonts w:ascii="Helvetica" w:eastAsia="Times New Roman" w:hAnsi="Helvetica" w:cs="Helvetica"/>
            <w:color w:val="5D5D5D"/>
            <w:sz w:val="18"/>
            <w:szCs w:val="18"/>
            <w:lang w:eastAsia="pt-PT"/>
          </w:rPr>
          <w:t>monastère</w:t>
        </w:r>
        <w:proofErr w:type="spellEnd"/>
      </w:hyperlink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de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Scourmont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,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en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Belgique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,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j'ai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été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soudain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saisi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par une violente crise de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larmes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.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Je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me suis senti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comme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gram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«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Fils</w:t>
      </w:r>
      <w:proofErr w:type="spellEnd"/>
      <w:proofErr w:type="gram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prodigue » (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Luc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15, 11-32).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C'étaient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des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pleurs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, mais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des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pleurs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de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joie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qui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évacuaient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des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sentiments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mêlés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.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C'était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à la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fois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une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purification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et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comme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une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Visitation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.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J'en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suis sorti </w:t>
      </w:r>
      <w:proofErr w:type="spellStart"/>
      <w:proofErr w:type="gram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pacifié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»</w:t>
      </w:r>
      <w:proofErr w:type="gram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,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rapporte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Michel Cool.</w:t>
      </w:r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br/>
      </w:r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br/>
      </w:r>
      <w:proofErr w:type="gram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«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Je</w:t>
      </w:r>
      <w:proofErr w:type="spellEnd"/>
      <w:proofErr w:type="gram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n'avais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absolument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pas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programmé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de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rapporter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un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jour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cette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expérience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spirituelle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dans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un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livre, d'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autant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que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je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suis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plutôt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discret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de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nature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et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n'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aime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pas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me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mettre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en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avant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»,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souligne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-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t-il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. </w:t>
      </w:r>
      <w:proofErr w:type="gram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«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Dans</w:t>
      </w:r>
      <w:proofErr w:type="spellEnd"/>
      <w:proofErr w:type="gram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les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livres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écrits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précédemment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,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je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parlais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des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autres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et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là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,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je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relis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et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livre ma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vie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à partir de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cette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expérience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pour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répondre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à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l'injonction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d'une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voix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intérieure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. » </w:t>
      </w:r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br/>
      </w:r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br/>
      </w:r>
      <w:proofErr w:type="gram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«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J'ai</w:t>
      </w:r>
      <w:proofErr w:type="spellEnd"/>
      <w:proofErr w:type="gram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vécu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cette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expérience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dans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la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foulée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d'une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traversée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du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désert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.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Alors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que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j'arrivais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à la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cinquantaine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,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j'ai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été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ébranlé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par la triple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expérience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de la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perte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de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mon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emploi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, d'une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santé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fragilisée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et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par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décès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de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mon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père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.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Cette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mort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,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je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l'ai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vécue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comme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une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couronne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d'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épine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.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J'étais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devenu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vulnérable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.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Comme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Jacob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dans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combat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avec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l'ange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(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Genèse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32, 26),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j'ai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été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déhanché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.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terrain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était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disponible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pour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être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labouré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par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Seigneur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.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C'est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à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moment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précis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, que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Quelqu'un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est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venu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me </w:t>
      </w:r>
      <w:proofErr w:type="spellStart"/>
      <w:proofErr w:type="gram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dire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gram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: </w:t>
      </w:r>
      <w:proofErr w:type="gram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«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Je</w:t>
      </w:r>
      <w:proofErr w:type="spellEnd"/>
      <w:proofErr w:type="gram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suis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là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.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Je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gram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t'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aime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!</w:t>
      </w:r>
      <w:proofErr w:type="gram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Je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viens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te </w:t>
      </w:r>
      <w:proofErr w:type="spellStart"/>
      <w:proofErr w:type="gram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chercher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!</w:t>
      </w:r>
      <w:proofErr w:type="gram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»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Depuis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,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je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sais que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je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ne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suis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plus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seul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.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C'est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cela ma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conversion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.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Dans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mes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rencontres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avec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mes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alter ego,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j'essaie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de me souvenir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qu'Il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est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aussi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,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chez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proofErr w:type="gram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eux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. </w:t>
      </w:r>
      <w:proofErr w:type="gram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» </w:t>
      </w:r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br/>
        <w:t> </w:t>
      </w:r>
    </w:p>
    <w:p w:rsidR="005041B8" w:rsidRPr="005041B8" w:rsidRDefault="005041B8" w:rsidP="005041B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</w:pPr>
      <w:r w:rsidRPr="005041B8">
        <w:rPr>
          <w:rFonts w:ascii="Helvetica" w:eastAsia="Times New Roman" w:hAnsi="Helvetica" w:cs="Helvetica"/>
          <w:vanish/>
          <w:color w:val="2B2B2B"/>
          <w:sz w:val="18"/>
          <w:szCs w:val="18"/>
          <w:lang w:eastAsia="pt-PT"/>
        </w:rPr>
        <w:t>Bâtiment habité par des moines ou des moniales.</w:t>
      </w:r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</w:p>
    <w:p w:rsidR="005041B8" w:rsidRPr="005041B8" w:rsidRDefault="005041B8" w:rsidP="005041B8">
      <w:pPr>
        <w:shd w:val="clear" w:color="auto" w:fill="FFFFFF"/>
        <w:spacing w:after="120" w:line="240" w:lineRule="auto"/>
        <w:outlineLvl w:val="3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pt-PT"/>
        </w:rPr>
      </w:pPr>
      <w:proofErr w:type="spellStart"/>
      <w:r w:rsidRPr="005041B8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pt-PT"/>
        </w:rPr>
        <w:t>Monastère</w:t>
      </w:r>
      <w:proofErr w:type="spellEnd"/>
      <w:r w:rsidRPr="005041B8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pt-PT"/>
        </w:rPr>
        <w:t>intérieur</w:t>
      </w:r>
      <w:proofErr w:type="spellEnd"/>
    </w:p>
    <w:p w:rsidR="005041B8" w:rsidRPr="005041B8" w:rsidRDefault="005041B8" w:rsidP="005041B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</w:pP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Il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a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désormais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son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hyperlink r:id="rId7" w:history="1">
        <w:proofErr w:type="spellStart"/>
        <w:r w:rsidRPr="005041B8">
          <w:rPr>
            <w:rFonts w:ascii="Helvetica" w:eastAsia="Times New Roman" w:hAnsi="Helvetica" w:cs="Helvetica"/>
            <w:color w:val="5D5D5D"/>
            <w:sz w:val="18"/>
            <w:szCs w:val="18"/>
            <w:lang w:eastAsia="pt-PT"/>
          </w:rPr>
          <w:t>monastère</w:t>
        </w:r>
        <w:proofErr w:type="spellEnd"/>
      </w:hyperlink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intérieur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.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Pour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ne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plus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être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subjugué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par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les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bruits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,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les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agitations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,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les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tensions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inévitables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dans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sa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vie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de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journaliste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,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dont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il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nous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partage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des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rencontres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qui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l'ont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marqué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,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il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essaie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de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mettre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en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pratique la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recommandation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de Jacques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Maritain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d'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être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contemplatif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au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sein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du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gram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monde </w:t>
      </w:r>
      <w:proofErr w:type="gram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: </w:t>
      </w:r>
      <w:proofErr w:type="gram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«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Mettre</w:t>
      </w:r>
      <w:proofErr w:type="spellEnd"/>
      <w:proofErr w:type="gram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la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contemplation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sur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les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chemins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».</w:t>
      </w:r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br/>
      </w:r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br/>
      </w:r>
      <w:proofErr w:type="gram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«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Je</w:t>
      </w:r>
      <w:proofErr w:type="spellEnd"/>
      <w:proofErr w:type="gram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me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retrouve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beaucoup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dans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Benoît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XVI qui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est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un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homme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très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timide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»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avoue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celui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qui a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été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marqué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par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sa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rencontre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,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en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1997,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avec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celui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qui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était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alors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préfet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de la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Congrégation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de la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Doctrine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de la Foi,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qu'il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interviewait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pour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L'Express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.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Il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a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particulièrement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apprécié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son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message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du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24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janvier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2012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pour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la 46ème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journée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mondiale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des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communications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sociales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,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20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mai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prochain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.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pape y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développe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rapport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entre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les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deux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moments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de la </w:t>
      </w:r>
      <w:proofErr w:type="spellStart"/>
      <w:proofErr w:type="gram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communication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gram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: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silence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et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la parole. </w:t>
      </w:r>
      <w:proofErr w:type="gram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«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Un</w:t>
      </w:r>
      <w:proofErr w:type="spellEnd"/>
      <w:proofErr w:type="gram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très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beau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texte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! »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résume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-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t-il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.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Il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a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donc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été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très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touché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par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l'envoi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de la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bénédiction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apostolique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accordée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par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Saint-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Père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à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l'occasion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de la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parution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de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son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livre.</w:t>
      </w:r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br/>
      </w:r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br/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prix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de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littérature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religieuse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touche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. </w:t>
      </w:r>
      <w:proofErr w:type="gram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« Vis-à-vis</w:t>
      </w:r>
      <w:proofErr w:type="gram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des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hommes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qui me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font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cette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confiance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,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je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me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sens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obligé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d'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être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à la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hauteur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du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témoignage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que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j'ai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donné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.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Je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suis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journaliste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et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maintenant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on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me demande d'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être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témoin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.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Je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prends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comme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un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encouragement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à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poursuivre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l'itinéraire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entamé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à </w:t>
      </w:r>
      <w:proofErr w:type="spellStart"/>
      <w:proofErr w:type="gram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Scourmont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. »</w:t>
      </w:r>
      <w:proofErr w:type="gram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br/>
        <w:t> </w:t>
      </w:r>
    </w:p>
    <w:p w:rsidR="005041B8" w:rsidRPr="005041B8" w:rsidRDefault="005041B8" w:rsidP="005041B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</w:pPr>
      <w:r w:rsidRPr="005041B8">
        <w:rPr>
          <w:rFonts w:ascii="Helvetica" w:eastAsia="Times New Roman" w:hAnsi="Helvetica" w:cs="Helvetica"/>
          <w:vanish/>
          <w:color w:val="2B2B2B"/>
          <w:sz w:val="18"/>
          <w:szCs w:val="18"/>
          <w:lang w:eastAsia="pt-PT"/>
        </w:rPr>
        <w:t>Bâtiment habité par des moines ou des moniales.</w:t>
      </w:r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</w:p>
    <w:p w:rsidR="005041B8" w:rsidRPr="005041B8" w:rsidRDefault="005041B8" w:rsidP="005041B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</w:pPr>
      <w:r>
        <w:rPr>
          <w:rFonts w:ascii="Helvetica" w:eastAsia="Times New Roman" w:hAnsi="Helvetica" w:cs="Helvetica"/>
          <w:noProof/>
          <w:color w:val="2B2B2B"/>
          <w:sz w:val="18"/>
          <w:szCs w:val="18"/>
          <w:lang w:eastAsia="pt-PT"/>
        </w:rPr>
        <w:drawing>
          <wp:inline distT="0" distB="0" distL="0" distR="0">
            <wp:extent cx="988695" cy="1525905"/>
            <wp:effectExtent l="0" t="0" r="1905" b="0"/>
            <wp:docPr id="1" name="Imagem 1" descr="michel_cool_conversion_sil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chel_cool_conversion_sil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152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1B8" w:rsidRDefault="005041B8" w:rsidP="005041B8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</w:pPr>
      <w:proofErr w:type="spellStart"/>
      <w:r w:rsidRPr="005041B8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>Remise</w:t>
      </w:r>
      <w:proofErr w:type="spellEnd"/>
      <w:r w:rsidRPr="005041B8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>du</w:t>
      </w:r>
      <w:proofErr w:type="spellEnd"/>
      <w:r w:rsidRPr="005041B8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>prix</w:t>
      </w:r>
      <w:proofErr w:type="spellEnd"/>
      <w:r w:rsidRPr="005041B8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>sur</w:t>
      </w:r>
      <w:proofErr w:type="spellEnd"/>
      <w:r w:rsidRPr="005041B8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>le</w:t>
      </w:r>
      <w:proofErr w:type="spellEnd"/>
      <w:r w:rsidRPr="005041B8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>Salon</w:t>
      </w:r>
      <w:proofErr w:type="spellEnd"/>
      <w:r w:rsidRPr="005041B8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>du</w:t>
      </w:r>
      <w:proofErr w:type="spellEnd"/>
      <w:r w:rsidRPr="005041B8">
        <w:rPr>
          <w:rFonts w:ascii="Helvetica" w:eastAsia="Times New Roman" w:hAnsi="Helvetica" w:cs="Helvetica"/>
          <w:b/>
          <w:bCs/>
          <w:color w:val="2B2B2B"/>
          <w:sz w:val="18"/>
          <w:szCs w:val="18"/>
          <w:lang w:eastAsia="pt-PT"/>
        </w:rPr>
        <w:t xml:space="preserve"> Livre</w:t>
      </w:r>
    </w:p>
    <w:p w:rsidR="005041B8" w:rsidRPr="005041B8" w:rsidRDefault="005041B8" w:rsidP="005041B8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</w:pPr>
      <w:r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lastRenderedPageBreak/>
        <w:br/>
      </w:r>
      <w:proofErr w:type="gram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«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Votre</w:t>
      </w:r>
      <w:proofErr w:type="spellEnd"/>
      <w:proofErr w:type="gram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ouvrage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nous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a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touché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par la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qualité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du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style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et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l'émotion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de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votre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confession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»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résumait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la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libraire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de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l'abbaye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du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Mont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des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Cats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, Anne-Catherine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Delbarre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, au nom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du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Syndicat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des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libraires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de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littérature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religieuse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, qui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rassemble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une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soixantaine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de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membres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. </w:t>
      </w:r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br/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Pour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la première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fois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, 20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éditeurs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religieux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,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catholiques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,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protestants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juifs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et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musulmans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étaient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présents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sur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un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gram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stand</w:t>
      </w:r>
      <w:proofErr w:type="gram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commun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au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Salon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du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livre de Paris,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afin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de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donner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au livre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religieux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une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plus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grande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visibilité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. Yves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Briend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,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Pdg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des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éditions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Salvator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a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salué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gram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« une</w:t>
      </w:r>
      <w:proofErr w:type="gram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autobiographie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qui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nous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parle de Dieu »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et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situé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son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auteur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«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dans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la grande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tradition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des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contemplatifs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actifs</w:t>
      </w:r>
      <w:proofErr w:type="spellEnd"/>
      <w:r w:rsidRPr="005041B8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. »</w:t>
      </w:r>
    </w:p>
    <w:p w:rsidR="005041B8" w:rsidRPr="005041B8" w:rsidRDefault="005041B8" w:rsidP="005041B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</w:pPr>
    </w:p>
    <w:p w:rsidR="00C114F7" w:rsidRDefault="005041B8"/>
    <w:sectPr w:rsidR="00C114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1B8"/>
    <w:rsid w:val="005041B8"/>
    <w:rsid w:val="006029B5"/>
    <w:rsid w:val="00BC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5041B8"/>
    <w:rPr>
      <w:strike w:val="0"/>
      <w:dstrike w:val="0"/>
      <w:color w:val="486FAA"/>
      <w:u w:val="none"/>
      <w:effect w:val="none"/>
    </w:rPr>
  </w:style>
  <w:style w:type="character" w:styleId="nfase">
    <w:name w:val="Emphasis"/>
    <w:basedOn w:val="Tipodeletrapredefinidodopargrafo"/>
    <w:uiPriority w:val="20"/>
    <w:qFormat/>
    <w:rsid w:val="005041B8"/>
    <w:rPr>
      <w:i/>
      <w:iCs/>
    </w:rPr>
  </w:style>
  <w:style w:type="character" w:styleId="Forte">
    <w:name w:val="Strong"/>
    <w:basedOn w:val="Tipodeletrapredefinidodopargrafo"/>
    <w:uiPriority w:val="22"/>
    <w:qFormat/>
    <w:rsid w:val="005041B8"/>
    <w:rPr>
      <w:b/>
      <w:b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504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04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5041B8"/>
    <w:rPr>
      <w:strike w:val="0"/>
      <w:dstrike w:val="0"/>
      <w:color w:val="486FAA"/>
      <w:u w:val="none"/>
      <w:effect w:val="none"/>
    </w:rPr>
  </w:style>
  <w:style w:type="character" w:styleId="nfase">
    <w:name w:val="Emphasis"/>
    <w:basedOn w:val="Tipodeletrapredefinidodopargrafo"/>
    <w:uiPriority w:val="20"/>
    <w:qFormat/>
    <w:rsid w:val="005041B8"/>
    <w:rPr>
      <w:i/>
      <w:iCs/>
    </w:rPr>
  </w:style>
  <w:style w:type="character" w:styleId="Forte">
    <w:name w:val="Strong"/>
    <w:basedOn w:val="Tipodeletrapredefinidodopargrafo"/>
    <w:uiPriority w:val="22"/>
    <w:qFormat/>
    <w:rsid w:val="005041B8"/>
    <w:rPr>
      <w:b/>
      <w:b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504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04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21106">
      <w:bodyDiv w:val="1"/>
      <w:marLeft w:val="0"/>
      <w:marRight w:val="0"/>
      <w:marTop w:val="3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9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6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7579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67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17592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11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79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54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60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524794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12" w:space="7" w:color="A0A073"/>
                                    <w:left w:val="single" w:sz="12" w:space="9" w:color="A0A073"/>
                                    <w:bottom w:val="single" w:sz="12" w:space="7" w:color="A0A073"/>
                                    <w:right w:val="single" w:sz="12" w:space="9" w:color="A0A07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://www.eglise.catholique.fr/ressources-annuaires/lexique/definition.html?&amp;lexiqueID=76&amp;Expression=Monast&#232;r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glise.catholique.fr/ressources-annuaires/lexique/definition.html?&amp;lexiqueID=76&amp;Expression=Monast&#232;re" TargetMode="External"/><Relationship Id="rId5" Type="http://schemas.openxmlformats.org/officeDocument/2006/relationships/hyperlink" Target="http://www.eglise.catholique.fr/eglise-et-societe/cultur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Rádio Renascença, Lda.</Company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Aguiar</dc:creator>
  <cp:keywords/>
  <dc:description/>
  <cp:lastModifiedBy>João Aguiar</cp:lastModifiedBy>
  <cp:revision>1</cp:revision>
  <dcterms:created xsi:type="dcterms:W3CDTF">2012-05-07T16:29:00Z</dcterms:created>
  <dcterms:modified xsi:type="dcterms:W3CDTF">2012-05-07T16:30:00Z</dcterms:modified>
</cp:coreProperties>
</file>